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9D9" w:rsidRDefault="006679D9" w:rsidP="006679D9">
      <w:pPr>
        <w:jc w:val="center"/>
        <w:rPr>
          <w:b/>
          <w:bCs/>
        </w:rPr>
      </w:pPr>
      <w:r w:rsidRPr="006679D9">
        <w:rPr>
          <w:b/>
          <w:bCs/>
        </w:rPr>
        <w:t>Research Grant for Publication of Scholarly Articles</w:t>
      </w:r>
    </w:p>
    <w:p w:rsidR="007D4B02" w:rsidRDefault="007D4B02" w:rsidP="006679D9">
      <w:pPr>
        <w:jc w:val="center"/>
        <w:rPr>
          <w:b/>
          <w:bCs/>
        </w:rPr>
      </w:pPr>
    </w:p>
    <w:p w:rsidR="007D4B02" w:rsidRPr="009D0EBB" w:rsidRDefault="007D4B02" w:rsidP="007D4B02">
      <w:pPr>
        <w:numPr>
          <w:ilvl w:val="0"/>
          <w:numId w:val="1"/>
        </w:numPr>
        <w:jc w:val="both"/>
        <w:rPr>
          <w:b/>
          <w:bCs/>
        </w:rPr>
      </w:pPr>
      <w:r w:rsidRPr="009D0EBB">
        <w:rPr>
          <w:b/>
          <w:bCs/>
        </w:rPr>
        <w:t>Grant Value</w:t>
      </w:r>
    </w:p>
    <w:p w:rsidR="007D4B02" w:rsidRDefault="007D4B02" w:rsidP="007D4B02">
      <w:pPr>
        <w:jc w:val="both"/>
        <w:rPr>
          <w:bCs/>
        </w:rPr>
      </w:pPr>
      <w:r w:rsidRPr="007D4B02">
        <w:rPr>
          <w:bCs/>
        </w:rPr>
        <w:t>The value of the Total grants would be Rupees One Million and Five Hundred Thousand (</w:t>
      </w:r>
      <w:proofErr w:type="spellStart"/>
      <w:r w:rsidRPr="007D4B02">
        <w:rPr>
          <w:bCs/>
        </w:rPr>
        <w:t>Rs</w:t>
      </w:r>
      <w:proofErr w:type="spellEnd"/>
      <w:r w:rsidRPr="007D4B02">
        <w:rPr>
          <w:bCs/>
        </w:rPr>
        <w:t>. 1,500,000/-), per annum</w:t>
      </w:r>
      <w:r>
        <w:rPr>
          <w:bCs/>
        </w:rPr>
        <w:t>.</w:t>
      </w:r>
    </w:p>
    <w:p w:rsidR="007D4B02" w:rsidRPr="009D0EBB" w:rsidRDefault="007D4B02" w:rsidP="007D4B02">
      <w:pPr>
        <w:numPr>
          <w:ilvl w:val="0"/>
          <w:numId w:val="1"/>
        </w:numPr>
        <w:jc w:val="both"/>
        <w:rPr>
          <w:b/>
          <w:bCs/>
        </w:rPr>
      </w:pPr>
      <w:r w:rsidRPr="009D0EBB">
        <w:rPr>
          <w:b/>
          <w:bCs/>
        </w:rPr>
        <w:t>Application</w:t>
      </w:r>
    </w:p>
    <w:p w:rsidR="007D4B02" w:rsidRPr="007D4B02" w:rsidRDefault="007D4B02" w:rsidP="007D4B02">
      <w:pPr>
        <w:numPr>
          <w:ilvl w:val="0"/>
          <w:numId w:val="2"/>
        </w:numPr>
        <w:jc w:val="both"/>
        <w:rPr>
          <w:bCs/>
        </w:rPr>
      </w:pPr>
      <w:r w:rsidRPr="007D4B02">
        <w:rPr>
          <w:bCs/>
        </w:rPr>
        <w:t>The applicant shall be paid up student/corporate member of CIPM.</w:t>
      </w:r>
    </w:p>
    <w:p w:rsidR="007D4B02" w:rsidRPr="007D4B02" w:rsidRDefault="007D4B02" w:rsidP="007D4B02">
      <w:pPr>
        <w:numPr>
          <w:ilvl w:val="0"/>
          <w:numId w:val="2"/>
        </w:numPr>
        <w:jc w:val="both"/>
        <w:rPr>
          <w:bCs/>
        </w:rPr>
      </w:pPr>
      <w:r w:rsidRPr="007D4B02">
        <w:rPr>
          <w:bCs/>
        </w:rPr>
        <w:t>The article should be relevant to Human Capital Management or People Management and shall add value to Human Resources Fraternity.</w:t>
      </w:r>
    </w:p>
    <w:p w:rsidR="007D4B02" w:rsidRPr="007D4B02" w:rsidRDefault="007D4B02" w:rsidP="007D4B02">
      <w:pPr>
        <w:numPr>
          <w:ilvl w:val="0"/>
          <w:numId w:val="2"/>
        </w:numPr>
        <w:jc w:val="both"/>
        <w:rPr>
          <w:bCs/>
        </w:rPr>
      </w:pPr>
      <w:r w:rsidRPr="007D4B02">
        <w:rPr>
          <w:bCs/>
        </w:rPr>
        <w:t xml:space="preserve">Due acknowledgement should be given to CIPM and the article shall be published under the name of “Chartered Institute of Personnel Management”. </w:t>
      </w:r>
    </w:p>
    <w:p w:rsidR="007D4B02" w:rsidRPr="007D4B02" w:rsidRDefault="007D4B02" w:rsidP="007D4B02">
      <w:pPr>
        <w:numPr>
          <w:ilvl w:val="0"/>
          <w:numId w:val="2"/>
        </w:numPr>
        <w:jc w:val="both"/>
        <w:rPr>
          <w:bCs/>
        </w:rPr>
      </w:pPr>
      <w:r w:rsidRPr="007D4B02">
        <w:rPr>
          <w:bCs/>
        </w:rPr>
        <w:t xml:space="preserve">The applicant shall be an Author of the Article and authors shall not have received or have any other future funding source / grants obtained from any other institution.    </w:t>
      </w:r>
    </w:p>
    <w:p w:rsidR="007D4B02" w:rsidRPr="009D0EBB" w:rsidRDefault="007D4B02" w:rsidP="007D4B02">
      <w:pPr>
        <w:numPr>
          <w:ilvl w:val="0"/>
          <w:numId w:val="1"/>
        </w:numPr>
        <w:jc w:val="both"/>
        <w:rPr>
          <w:b/>
          <w:bCs/>
        </w:rPr>
      </w:pPr>
      <w:r w:rsidRPr="009D0EBB">
        <w:rPr>
          <w:b/>
          <w:bCs/>
        </w:rPr>
        <w:t>Payment</w:t>
      </w:r>
    </w:p>
    <w:p w:rsidR="007D4B02" w:rsidRPr="007D4B02" w:rsidRDefault="007D4B02" w:rsidP="007D4B02">
      <w:pPr>
        <w:numPr>
          <w:ilvl w:val="0"/>
          <w:numId w:val="2"/>
        </w:numPr>
        <w:jc w:val="both"/>
        <w:rPr>
          <w:bCs/>
        </w:rPr>
      </w:pPr>
      <w:r w:rsidRPr="007D4B02">
        <w:rPr>
          <w:bCs/>
        </w:rPr>
        <w:t>Only one Author is eligible to request a grant on behalf of an article, when there are multiple authors holding CIPM Membership. In case of join authorship, all authors can participate in the conference.</w:t>
      </w:r>
    </w:p>
    <w:p w:rsidR="007D4B02" w:rsidRPr="007D4B02" w:rsidRDefault="007D4B02" w:rsidP="007D4B02">
      <w:pPr>
        <w:numPr>
          <w:ilvl w:val="0"/>
          <w:numId w:val="2"/>
        </w:numPr>
        <w:jc w:val="both"/>
        <w:rPr>
          <w:bCs/>
        </w:rPr>
      </w:pPr>
      <w:r w:rsidRPr="007D4B02">
        <w:rPr>
          <w:bCs/>
        </w:rPr>
        <w:t>When a request is made for such a payment, the applicant shall submit a copy of the potential article together with payment receipts.</w:t>
      </w:r>
    </w:p>
    <w:p w:rsidR="007D4B02" w:rsidRPr="007D4B02" w:rsidRDefault="007D4B02" w:rsidP="007D4B02">
      <w:pPr>
        <w:numPr>
          <w:ilvl w:val="0"/>
          <w:numId w:val="2"/>
        </w:numPr>
        <w:jc w:val="both"/>
        <w:rPr>
          <w:bCs/>
        </w:rPr>
      </w:pPr>
      <w:r w:rsidRPr="007D4B02">
        <w:rPr>
          <w:bCs/>
        </w:rPr>
        <w:t xml:space="preserve">CIPM shall not consider the payment of any prepublication processing fees.  Applicant should submit Notification of Acceptancy of the Article to CIPM together with the application. </w:t>
      </w:r>
    </w:p>
    <w:p w:rsidR="007D4B02" w:rsidRPr="007D4B02" w:rsidRDefault="007D4B02" w:rsidP="007D4B02">
      <w:pPr>
        <w:numPr>
          <w:ilvl w:val="0"/>
          <w:numId w:val="2"/>
        </w:numPr>
        <w:jc w:val="both"/>
        <w:rPr>
          <w:bCs/>
        </w:rPr>
      </w:pPr>
      <w:r w:rsidRPr="007D4B02">
        <w:rPr>
          <w:bCs/>
        </w:rPr>
        <w:t xml:space="preserve">The maximum amount of payment for a publication (all-inclusive) shall be as follows, </w:t>
      </w:r>
    </w:p>
    <w:p w:rsidR="007D4B02" w:rsidRPr="007D4B02" w:rsidRDefault="007D4B02" w:rsidP="007D4B02">
      <w:pPr>
        <w:jc w:val="both"/>
        <w:rPr>
          <w:bCs/>
        </w:rPr>
      </w:pPr>
    </w:p>
    <w:tbl>
      <w:tblPr>
        <w:tblW w:w="8225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5"/>
        <w:gridCol w:w="2088"/>
        <w:gridCol w:w="1161"/>
        <w:gridCol w:w="1161"/>
      </w:tblGrid>
      <w:tr w:rsidR="007D4B02" w:rsidRPr="007D4B02" w:rsidTr="00E8116E">
        <w:trPr>
          <w:trHeight w:val="514"/>
        </w:trPr>
        <w:tc>
          <w:tcPr>
            <w:tcW w:w="3815" w:type="dxa"/>
            <w:shd w:val="clear" w:color="auto" w:fill="auto"/>
          </w:tcPr>
          <w:p w:rsidR="007D4B02" w:rsidRPr="007D4B02" w:rsidRDefault="007D4B02" w:rsidP="007D4B02">
            <w:pPr>
              <w:jc w:val="center"/>
              <w:rPr>
                <w:bCs/>
              </w:rPr>
            </w:pPr>
            <w:r w:rsidRPr="007D4B02">
              <w:rPr>
                <w:bCs/>
              </w:rPr>
              <w:t>Type of the Publication</w:t>
            </w:r>
          </w:p>
        </w:tc>
        <w:tc>
          <w:tcPr>
            <w:tcW w:w="2088" w:type="dxa"/>
            <w:shd w:val="clear" w:color="auto" w:fill="auto"/>
          </w:tcPr>
          <w:p w:rsidR="007D4B02" w:rsidRPr="007D4B02" w:rsidRDefault="007D4B02" w:rsidP="007D4B02">
            <w:pPr>
              <w:jc w:val="center"/>
              <w:rPr>
                <w:bCs/>
              </w:rPr>
            </w:pPr>
            <w:r w:rsidRPr="007D4B02">
              <w:rPr>
                <w:bCs/>
              </w:rPr>
              <w:t>Local Publication</w:t>
            </w:r>
          </w:p>
          <w:p w:rsidR="007D4B02" w:rsidRPr="007D4B02" w:rsidRDefault="007D4B02" w:rsidP="007D4B02">
            <w:pPr>
              <w:jc w:val="center"/>
              <w:rPr>
                <w:bCs/>
              </w:rPr>
            </w:pPr>
            <w:r w:rsidRPr="007D4B02">
              <w:rPr>
                <w:bCs/>
              </w:rPr>
              <w:t>(LKR)</w:t>
            </w:r>
          </w:p>
        </w:tc>
        <w:tc>
          <w:tcPr>
            <w:tcW w:w="1161" w:type="dxa"/>
          </w:tcPr>
          <w:p w:rsidR="007D4B02" w:rsidRPr="007D4B02" w:rsidRDefault="007D4B02" w:rsidP="007D4B02">
            <w:pPr>
              <w:jc w:val="center"/>
              <w:rPr>
                <w:bCs/>
              </w:rPr>
            </w:pPr>
            <w:r w:rsidRPr="007D4B02">
              <w:rPr>
                <w:bCs/>
              </w:rPr>
              <w:t>Asia</w:t>
            </w:r>
          </w:p>
          <w:p w:rsidR="007D4B02" w:rsidRPr="007D4B02" w:rsidRDefault="007D4B02" w:rsidP="007D4B02">
            <w:pPr>
              <w:jc w:val="center"/>
              <w:rPr>
                <w:bCs/>
              </w:rPr>
            </w:pPr>
            <w:r w:rsidRPr="007D4B02">
              <w:rPr>
                <w:bCs/>
              </w:rPr>
              <w:t>(LKR)</w:t>
            </w:r>
          </w:p>
        </w:tc>
        <w:tc>
          <w:tcPr>
            <w:tcW w:w="1161" w:type="dxa"/>
          </w:tcPr>
          <w:p w:rsidR="007D4B02" w:rsidRPr="007D4B02" w:rsidRDefault="007D4B02" w:rsidP="007D4B02">
            <w:pPr>
              <w:jc w:val="center"/>
              <w:rPr>
                <w:bCs/>
              </w:rPr>
            </w:pPr>
            <w:r w:rsidRPr="007D4B02">
              <w:rPr>
                <w:bCs/>
              </w:rPr>
              <w:t>Non Asia</w:t>
            </w:r>
          </w:p>
          <w:p w:rsidR="007D4B02" w:rsidRPr="007D4B02" w:rsidRDefault="007D4B02" w:rsidP="007D4B02">
            <w:pPr>
              <w:jc w:val="center"/>
              <w:rPr>
                <w:bCs/>
              </w:rPr>
            </w:pPr>
            <w:r w:rsidRPr="007D4B02">
              <w:rPr>
                <w:bCs/>
              </w:rPr>
              <w:t>(LKR)</w:t>
            </w:r>
          </w:p>
        </w:tc>
      </w:tr>
      <w:tr w:rsidR="007D4B02" w:rsidRPr="007D4B02" w:rsidTr="00E8116E">
        <w:trPr>
          <w:trHeight w:val="749"/>
        </w:trPr>
        <w:tc>
          <w:tcPr>
            <w:tcW w:w="3815" w:type="dxa"/>
            <w:shd w:val="clear" w:color="auto" w:fill="auto"/>
          </w:tcPr>
          <w:p w:rsidR="007D4B02" w:rsidRPr="007D4B02" w:rsidRDefault="007D4B02" w:rsidP="007D4B02">
            <w:pPr>
              <w:jc w:val="both"/>
              <w:rPr>
                <w:bCs/>
              </w:rPr>
            </w:pPr>
            <w:r w:rsidRPr="007D4B02">
              <w:rPr>
                <w:bCs/>
              </w:rPr>
              <w:t>Conference (Abstract/ Extended Abstract)</w:t>
            </w:r>
          </w:p>
        </w:tc>
        <w:tc>
          <w:tcPr>
            <w:tcW w:w="2088" w:type="dxa"/>
            <w:shd w:val="clear" w:color="auto" w:fill="auto"/>
          </w:tcPr>
          <w:p w:rsidR="007D4B02" w:rsidRPr="007D4B02" w:rsidRDefault="007D4B02" w:rsidP="007D4B02">
            <w:pPr>
              <w:jc w:val="both"/>
              <w:rPr>
                <w:bCs/>
              </w:rPr>
            </w:pPr>
            <w:r w:rsidRPr="007D4B02">
              <w:rPr>
                <w:bCs/>
              </w:rPr>
              <w:t>5,000/-</w:t>
            </w:r>
          </w:p>
        </w:tc>
        <w:tc>
          <w:tcPr>
            <w:tcW w:w="1161" w:type="dxa"/>
          </w:tcPr>
          <w:p w:rsidR="007D4B02" w:rsidRPr="007D4B02" w:rsidRDefault="007D4B02" w:rsidP="007D4B02">
            <w:pPr>
              <w:jc w:val="both"/>
              <w:rPr>
                <w:bCs/>
              </w:rPr>
            </w:pPr>
            <w:r w:rsidRPr="007D4B02">
              <w:rPr>
                <w:bCs/>
              </w:rPr>
              <w:t>25,000/-</w:t>
            </w:r>
          </w:p>
        </w:tc>
        <w:tc>
          <w:tcPr>
            <w:tcW w:w="1161" w:type="dxa"/>
          </w:tcPr>
          <w:p w:rsidR="007D4B02" w:rsidRPr="007D4B02" w:rsidRDefault="007D4B02" w:rsidP="007D4B02">
            <w:pPr>
              <w:jc w:val="both"/>
              <w:rPr>
                <w:bCs/>
              </w:rPr>
            </w:pPr>
            <w:r w:rsidRPr="007D4B02">
              <w:rPr>
                <w:bCs/>
              </w:rPr>
              <w:t>25,000/-</w:t>
            </w:r>
          </w:p>
        </w:tc>
      </w:tr>
      <w:tr w:rsidR="007D4B02" w:rsidRPr="007D4B02" w:rsidTr="00E8116E">
        <w:trPr>
          <w:trHeight w:val="514"/>
        </w:trPr>
        <w:tc>
          <w:tcPr>
            <w:tcW w:w="3815" w:type="dxa"/>
            <w:shd w:val="clear" w:color="auto" w:fill="auto"/>
          </w:tcPr>
          <w:p w:rsidR="007D4B02" w:rsidRPr="007D4B02" w:rsidRDefault="007D4B02" w:rsidP="007D4B02">
            <w:pPr>
              <w:jc w:val="both"/>
              <w:rPr>
                <w:bCs/>
              </w:rPr>
            </w:pPr>
            <w:r w:rsidRPr="007D4B02">
              <w:rPr>
                <w:bCs/>
              </w:rPr>
              <w:t xml:space="preserve">Conference (full papers) </w:t>
            </w:r>
          </w:p>
        </w:tc>
        <w:tc>
          <w:tcPr>
            <w:tcW w:w="2088" w:type="dxa"/>
            <w:shd w:val="clear" w:color="auto" w:fill="auto"/>
          </w:tcPr>
          <w:p w:rsidR="007D4B02" w:rsidRPr="007D4B02" w:rsidRDefault="007D4B02" w:rsidP="007D4B02">
            <w:pPr>
              <w:jc w:val="both"/>
              <w:rPr>
                <w:bCs/>
              </w:rPr>
            </w:pPr>
            <w:r w:rsidRPr="007D4B02">
              <w:rPr>
                <w:bCs/>
              </w:rPr>
              <w:t>7,500/-</w:t>
            </w:r>
          </w:p>
        </w:tc>
        <w:tc>
          <w:tcPr>
            <w:tcW w:w="1161" w:type="dxa"/>
          </w:tcPr>
          <w:p w:rsidR="007D4B02" w:rsidRPr="007D4B02" w:rsidRDefault="007D4B02" w:rsidP="007D4B02">
            <w:pPr>
              <w:jc w:val="both"/>
              <w:rPr>
                <w:bCs/>
              </w:rPr>
            </w:pPr>
            <w:r w:rsidRPr="007D4B02">
              <w:rPr>
                <w:bCs/>
              </w:rPr>
              <w:t>25,000/-</w:t>
            </w:r>
          </w:p>
        </w:tc>
        <w:tc>
          <w:tcPr>
            <w:tcW w:w="1161" w:type="dxa"/>
          </w:tcPr>
          <w:p w:rsidR="007D4B02" w:rsidRPr="007D4B02" w:rsidRDefault="007D4B02" w:rsidP="007D4B02">
            <w:pPr>
              <w:jc w:val="both"/>
              <w:rPr>
                <w:bCs/>
              </w:rPr>
            </w:pPr>
            <w:r w:rsidRPr="007D4B02">
              <w:rPr>
                <w:bCs/>
              </w:rPr>
              <w:t>50,000/-</w:t>
            </w:r>
          </w:p>
        </w:tc>
      </w:tr>
      <w:tr w:rsidR="007D4B02" w:rsidRPr="007D4B02" w:rsidTr="00E8116E">
        <w:trPr>
          <w:trHeight w:val="278"/>
        </w:trPr>
        <w:tc>
          <w:tcPr>
            <w:tcW w:w="3815" w:type="dxa"/>
            <w:shd w:val="clear" w:color="auto" w:fill="auto"/>
          </w:tcPr>
          <w:p w:rsidR="007D4B02" w:rsidRPr="007D4B02" w:rsidRDefault="007D4B02" w:rsidP="007D4B02">
            <w:pPr>
              <w:jc w:val="both"/>
              <w:rPr>
                <w:bCs/>
              </w:rPr>
            </w:pPr>
            <w:r w:rsidRPr="007D4B02">
              <w:rPr>
                <w:bCs/>
              </w:rPr>
              <w:t xml:space="preserve">Journal </w:t>
            </w:r>
          </w:p>
        </w:tc>
        <w:tc>
          <w:tcPr>
            <w:tcW w:w="2088" w:type="dxa"/>
            <w:shd w:val="clear" w:color="auto" w:fill="auto"/>
          </w:tcPr>
          <w:p w:rsidR="007D4B02" w:rsidRPr="007D4B02" w:rsidRDefault="007D4B02" w:rsidP="007D4B02">
            <w:pPr>
              <w:jc w:val="both"/>
              <w:rPr>
                <w:bCs/>
              </w:rPr>
            </w:pPr>
            <w:r w:rsidRPr="007D4B02">
              <w:rPr>
                <w:bCs/>
              </w:rPr>
              <w:t>10,000/-</w:t>
            </w:r>
          </w:p>
        </w:tc>
        <w:tc>
          <w:tcPr>
            <w:tcW w:w="1161" w:type="dxa"/>
          </w:tcPr>
          <w:p w:rsidR="007D4B02" w:rsidRPr="007D4B02" w:rsidRDefault="007D4B02" w:rsidP="007D4B02">
            <w:pPr>
              <w:jc w:val="both"/>
              <w:rPr>
                <w:bCs/>
              </w:rPr>
            </w:pPr>
            <w:r w:rsidRPr="007D4B02">
              <w:rPr>
                <w:bCs/>
              </w:rPr>
              <w:t>25,000/-</w:t>
            </w:r>
          </w:p>
        </w:tc>
        <w:tc>
          <w:tcPr>
            <w:tcW w:w="1161" w:type="dxa"/>
          </w:tcPr>
          <w:p w:rsidR="007D4B02" w:rsidRPr="007D4B02" w:rsidRDefault="007D4B02" w:rsidP="007D4B02">
            <w:pPr>
              <w:jc w:val="both"/>
              <w:rPr>
                <w:bCs/>
              </w:rPr>
            </w:pPr>
            <w:r w:rsidRPr="007D4B02">
              <w:rPr>
                <w:bCs/>
              </w:rPr>
              <w:t>25,000/-</w:t>
            </w:r>
          </w:p>
        </w:tc>
      </w:tr>
      <w:tr w:rsidR="007D4B02" w:rsidRPr="007D4B02" w:rsidTr="00E8116E">
        <w:trPr>
          <w:trHeight w:val="290"/>
        </w:trPr>
        <w:tc>
          <w:tcPr>
            <w:tcW w:w="3815" w:type="dxa"/>
            <w:shd w:val="clear" w:color="auto" w:fill="auto"/>
          </w:tcPr>
          <w:p w:rsidR="007D4B02" w:rsidRPr="007D4B02" w:rsidRDefault="007D4B02" w:rsidP="007D4B02">
            <w:pPr>
              <w:jc w:val="both"/>
              <w:rPr>
                <w:bCs/>
              </w:rPr>
            </w:pPr>
            <w:r w:rsidRPr="007D4B02">
              <w:rPr>
                <w:bCs/>
              </w:rPr>
              <w:t xml:space="preserve">Indexed Journal </w:t>
            </w:r>
          </w:p>
        </w:tc>
        <w:tc>
          <w:tcPr>
            <w:tcW w:w="2088" w:type="dxa"/>
            <w:shd w:val="clear" w:color="auto" w:fill="auto"/>
          </w:tcPr>
          <w:p w:rsidR="007D4B02" w:rsidRPr="007D4B02" w:rsidRDefault="007D4B02" w:rsidP="007D4B02">
            <w:pPr>
              <w:jc w:val="both"/>
              <w:rPr>
                <w:bCs/>
              </w:rPr>
            </w:pPr>
            <w:r w:rsidRPr="007D4B02">
              <w:rPr>
                <w:bCs/>
              </w:rPr>
              <w:t>15,000/-</w:t>
            </w:r>
          </w:p>
        </w:tc>
        <w:tc>
          <w:tcPr>
            <w:tcW w:w="1161" w:type="dxa"/>
          </w:tcPr>
          <w:p w:rsidR="007D4B02" w:rsidRPr="007D4B02" w:rsidRDefault="007D4B02" w:rsidP="007D4B02">
            <w:pPr>
              <w:jc w:val="both"/>
              <w:rPr>
                <w:bCs/>
              </w:rPr>
            </w:pPr>
            <w:r w:rsidRPr="007D4B02">
              <w:rPr>
                <w:bCs/>
              </w:rPr>
              <w:t>100,000/-</w:t>
            </w:r>
          </w:p>
        </w:tc>
        <w:tc>
          <w:tcPr>
            <w:tcW w:w="1161" w:type="dxa"/>
          </w:tcPr>
          <w:p w:rsidR="007D4B02" w:rsidRPr="007D4B02" w:rsidRDefault="007D4B02" w:rsidP="007D4B02">
            <w:pPr>
              <w:jc w:val="both"/>
              <w:rPr>
                <w:bCs/>
              </w:rPr>
            </w:pPr>
            <w:r w:rsidRPr="007D4B02">
              <w:rPr>
                <w:bCs/>
              </w:rPr>
              <w:t>100,000/-</w:t>
            </w:r>
          </w:p>
        </w:tc>
      </w:tr>
    </w:tbl>
    <w:p w:rsidR="007D4B02" w:rsidRPr="007D4B02" w:rsidRDefault="007D4B02" w:rsidP="007D4B02">
      <w:pPr>
        <w:jc w:val="both"/>
        <w:rPr>
          <w:bCs/>
        </w:rPr>
      </w:pPr>
    </w:p>
    <w:p w:rsidR="007D4B02" w:rsidRPr="007D4B02" w:rsidRDefault="007D4B02" w:rsidP="007D4B02">
      <w:pPr>
        <w:jc w:val="both"/>
        <w:rPr>
          <w:bCs/>
        </w:rPr>
      </w:pPr>
    </w:p>
    <w:p w:rsidR="006F3626" w:rsidRPr="009D0EBB" w:rsidRDefault="006F3626" w:rsidP="006F3626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9D0EBB">
        <w:rPr>
          <w:b/>
          <w:bCs/>
        </w:rPr>
        <w:lastRenderedPageBreak/>
        <w:t>Evaluation</w:t>
      </w:r>
    </w:p>
    <w:p w:rsidR="006F3626" w:rsidRPr="006F3626" w:rsidRDefault="006F3626" w:rsidP="006F3626">
      <w:pPr>
        <w:jc w:val="both"/>
        <w:rPr>
          <w:bCs/>
        </w:rPr>
      </w:pPr>
      <w:r w:rsidRPr="006F3626">
        <w:rPr>
          <w:bCs/>
        </w:rPr>
        <w:t xml:space="preserve">Applications will be evaluated monthly by the Research Committee and one member is eligible to take grants only for two articles per annum.             </w:t>
      </w:r>
    </w:p>
    <w:p w:rsidR="006F3626" w:rsidRDefault="006F3626" w:rsidP="006F3626">
      <w:pPr>
        <w:jc w:val="both"/>
        <w:rPr>
          <w:bCs/>
        </w:rPr>
      </w:pPr>
      <w:r w:rsidRPr="006F3626">
        <w:rPr>
          <w:bCs/>
        </w:rPr>
        <w:t>If there is more than one applicant during the respective month, following criteria will be applicable at selection,</w:t>
      </w:r>
    </w:p>
    <w:p w:rsidR="006F3626" w:rsidRPr="006F3626" w:rsidRDefault="006F3626" w:rsidP="006F3626">
      <w:pPr>
        <w:jc w:val="both"/>
        <w:rPr>
          <w:bCs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9"/>
        <w:gridCol w:w="1608"/>
      </w:tblGrid>
      <w:tr w:rsidR="006F3626" w:rsidRPr="006F3626" w:rsidTr="00E8116E">
        <w:trPr>
          <w:trHeight w:val="456"/>
        </w:trPr>
        <w:tc>
          <w:tcPr>
            <w:tcW w:w="6659" w:type="dxa"/>
            <w:shd w:val="clear" w:color="auto" w:fill="auto"/>
          </w:tcPr>
          <w:p w:rsidR="006F3626" w:rsidRPr="006F3626" w:rsidRDefault="006F3626" w:rsidP="006F3626">
            <w:pPr>
              <w:jc w:val="center"/>
              <w:rPr>
                <w:bCs/>
              </w:rPr>
            </w:pPr>
            <w:r w:rsidRPr="006F3626">
              <w:rPr>
                <w:bCs/>
              </w:rPr>
              <w:t>Criteria</w:t>
            </w:r>
          </w:p>
        </w:tc>
        <w:tc>
          <w:tcPr>
            <w:tcW w:w="1608" w:type="dxa"/>
            <w:shd w:val="clear" w:color="auto" w:fill="auto"/>
          </w:tcPr>
          <w:p w:rsidR="006F3626" w:rsidRPr="006F3626" w:rsidRDefault="006F3626" w:rsidP="006F3626">
            <w:pPr>
              <w:jc w:val="center"/>
              <w:rPr>
                <w:bCs/>
              </w:rPr>
            </w:pPr>
            <w:r w:rsidRPr="006F3626">
              <w:rPr>
                <w:bCs/>
              </w:rPr>
              <w:t>Marks</w:t>
            </w:r>
          </w:p>
        </w:tc>
      </w:tr>
      <w:tr w:rsidR="006F3626" w:rsidRPr="006F3626" w:rsidTr="00E8116E">
        <w:trPr>
          <w:trHeight w:val="456"/>
        </w:trPr>
        <w:tc>
          <w:tcPr>
            <w:tcW w:w="6659" w:type="dxa"/>
            <w:shd w:val="clear" w:color="auto" w:fill="auto"/>
          </w:tcPr>
          <w:p w:rsidR="006F3626" w:rsidRPr="006F3626" w:rsidRDefault="006F3626" w:rsidP="006F3626">
            <w:pPr>
              <w:jc w:val="both"/>
              <w:rPr>
                <w:bCs/>
              </w:rPr>
            </w:pPr>
            <w:r w:rsidRPr="006F3626">
              <w:rPr>
                <w:bCs/>
              </w:rPr>
              <w:t xml:space="preserve">Contribution to CIPM </w:t>
            </w:r>
          </w:p>
        </w:tc>
        <w:tc>
          <w:tcPr>
            <w:tcW w:w="1608" w:type="dxa"/>
            <w:shd w:val="clear" w:color="auto" w:fill="auto"/>
          </w:tcPr>
          <w:p w:rsidR="006F3626" w:rsidRPr="006F3626" w:rsidRDefault="006F3626" w:rsidP="006F3626">
            <w:pPr>
              <w:jc w:val="center"/>
              <w:rPr>
                <w:bCs/>
              </w:rPr>
            </w:pPr>
            <w:r w:rsidRPr="006F3626">
              <w:rPr>
                <w:bCs/>
              </w:rPr>
              <w:t>25</w:t>
            </w:r>
          </w:p>
        </w:tc>
      </w:tr>
      <w:tr w:rsidR="006F3626" w:rsidRPr="006F3626" w:rsidTr="00E8116E">
        <w:trPr>
          <w:trHeight w:val="548"/>
        </w:trPr>
        <w:tc>
          <w:tcPr>
            <w:tcW w:w="6659" w:type="dxa"/>
            <w:shd w:val="clear" w:color="auto" w:fill="auto"/>
          </w:tcPr>
          <w:p w:rsidR="006F3626" w:rsidRPr="006F3626" w:rsidRDefault="006F3626" w:rsidP="006F3626">
            <w:pPr>
              <w:jc w:val="both"/>
              <w:rPr>
                <w:bCs/>
              </w:rPr>
            </w:pPr>
            <w:r w:rsidRPr="006F3626">
              <w:rPr>
                <w:bCs/>
              </w:rPr>
              <w:t>Currently serves as a Research Supervisor/ Lecturer at CIPM</w:t>
            </w:r>
          </w:p>
        </w:tc>
        <w:tc>
          <w:tcPr>
            <w:tcW w:w="1608" w:type="dxa"/>
            <w:shd w:val="clear" w:color="auto" w:fill="auto"/>
          </w:tcPr>
          <w:p w:rsidR="006F3626" w:rsidRPr="006F3626" w:rsidRDefault="006F3626" w:rsidP="006F3626">
            <w:pPr>
              <w:jc w:val="center"/>
              <w:rPr>
                <w:bCs/>
              </w:rPr>
            </w:pPr>
            <w:r w:rsidRPr="006F3626">
              <w:rPr>
                <w:bCs/>
              </w:rPr>
              <w:t>15</w:t>
            </w:r>
          </w:p>
        </w:tc>
      </w:tr>
      <w:tr w:rsidR="006F3626" w:rsidRPr="006F3626" w:rsidTr="00E8116E">
        <w:trPr>
          <w:trHeight w:val="466"/>
        </w:trPr>
        <w:tc>
          <w:tcPr>
            <w:tcW w:w="6659" w:type="dxa"/>
            <w:shd w:val="clear" w:color="auto" w:fill="auto"/>
          </w:tcPr>
          <w:p w:rsidR="006F3626" w:rsidRPr="006F3626" w:rsidRDefault="006F3626" w:rsidP="006F3626">
            <w:pPr>
              <w:jc w:val="both"/>
              <w:rPr>
                <w:bCs/>
              </w:rPr>
            </w:pPr>
            <w:r w:rsidRPr="006F3626">
              <w:rPr>
                <w:bCs/>
              </w:rPr>
              <w:t>Type of the publication</w:t>
            </w:r>
          </w:p>
        </w:tc>
        <w:tc>
          <w:tcPr>
            <w:tcW w:w="1608" w:type="dxa"/>
            <w:shd w:val="clear" w:color="auto" w:fill="auto"/>
          </w:tcPr>
          <w:p w:rsidR="006F3626" w:rsidRPr="006F3626" w:rsidRDefault="006F3626" w:rsidP="006F3626">
            <w:pPr>
              <w:jc w:val="center"/>
              <w:rPr>
                <w:bCs/>
              </w:rPr>
            </w:pPr>
            <w:r w:rsidRPr="006F3626">
              <w:rPr>
                <w:bCs/>
              </w:rPr>
              <w:t>60</w:t>
            </w:r>
          </w:p>
        </w:tc>
      </w:tr>
    </w:tbl>
    <w:p w:rsidR="007D4B02" w:rsidRPr="007D4B02" w:rsidRDefault="007D4B02" w:rsidP="007D4B02">
      <w:pPr>
        <w:jc w:val="both"/>
        <w:rPr>
          <w:bCs/>
        </w:rPr>
      </w:pPr>
    </w:p>
    <w:p w:rsidR="00FA0DEA" w:rsidRPr="00FA0DEA" w:rsidRDefault="00FA0DEA" w:rsidP="00FA0DEA">
      <w:pPr>
        <w:jc w:val="both"/>
        <w:rPr>
          <w:bCs/>
        </w:rPr>
      </w:pPr>
      <w:r w:rsidRPr="00FA0DEA">
        <w:rPr>
          <w:bCs/>
        </w:rPr>
        <w:t xml:space="preserve">A copy of the published article shall be submitted to CIPM Research Centre/ Library after the publication.    </w:t>
      </w:r>
    </w:p>
    <w:p w:rsidR="00FA0DEA" w:rsidRPr="009D0EBB" w:rsidRDefault="00FA0DEA" w:rsidP="00FA0DEA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9D0EBB">
        <w:rPr>
          <w:b/>
          <w:bCs/>
        </w:rPr>
        <w:t>Approval</w:t>
      </w:r>
    </w:p>
    <w:p w:rsidR="00FA0DEA" w:rsidRPr="00FA0DEA" w:rsidRDefault="00FA0DEA" w:rsidP="00FA0DEA">
      <w:pPr>
        <w:jc w:val="both"/>
        <w:rPr>
          <w:bCs/>
        </w:rPr>
      </w:pPr>
      <w:r w:rsidRPr="00FA0DEA">
        <w:rPr>
          <w:bCs/>
        </w:rPr>
        <w:t>Research Committee shall recommend the article after review for the approval of the Governing Council. Research Committee and the Governing Council have the right to recommend / accept or reject any application.</w:t>
      </w:r>
    </w:p>
    <w:p w:rsidR="00FA0DEA" w:rsidRPr="009D0EBB" w:rsidRDefault="00FA0DEA" w:rsidP="00FA0DEA">
      <w:pPr>
        <w:numPr>
          <w:ilvl w:val="0"/>
          <w:numId w:val="1"/>
        </w:numPr>
        <w:jc w:val="both"/>
        <w:rPr>
          <w:b/>
          <w:bCs/>
        </w:rPr>
      </w:pPr>
      <w:bookmarkStart w:id="0" w:name="_GoBack"/>
      <w:r w:rsidRPr="009D0EBB">
        <w:rPr>
          <w:b/>
          <w:bCs/>
        </w:rPr>
        <w:t>Communication</w:t>
      </w:r>
    </w:p>
    <w:bookmarkEnd w:id="0"/>
    <w:p w:rsidR="00FA0DEA" w:rsidRPr="00FA0DEA" w:rsidRDefault="00FA0DEA" w:rsidP="00FA0DEA">
      <w:pPr>
        <w:jc w:val="both"/>
        <w:rPr>
          <w:bCs/>
        </w:rPr>
      </w:pPr>
      <w:r w:rsidRPr="00FA0DEA">
        <w:rPr>
          <w:bCs/>
        </w:rPr>
        <w:t xml:space="preserve">Interested </w:t>
      </w:r>
      <w:r w:rsidRPr="009D0EBB">
        <w:rPr>
          <w:bCs/>
          <w:color w:val="FF0000"/>
        </w:rPr>
        <w:t>CIPM Members/students</w:t>
      </w:r>
      <w:r w:rsidR="005808E3" w:rsidRPr="009D0EBB">
        <w:rPr>
          <w:bCs/>
          <w:color w:val="FF0000"/>
        </w:rPr>
        <w:t>/employees</w:t>
      </w:r>
      <w:r w:rsidRPr="009D0EBB">
        <w:rPr>
          <w:bCs/>
          <w:color w:val="FF0000"/>
        </w:rPr>
        <w:t xml:space="preserve"> </w:t>
      </w:r>
      <w:r w:rsidRPr="00FA0DEA">
        <w:rPr>
          <w:bCs/>
        </w:rPr>
        <w:t xml:space="preserve">may send the applications / related communications to Senior Manager/ Member Services via email with a copy to Chairman/ Research Committee.  </w:t>
      </w:r>
    </w:p>
    <w:p w:rsidR="007D4B02" w:rsidRPr="007D4B02" w:rsidRDefault="007D4B02" w:rsidP="007D4B02">
      <w:pPr>
        <w:jc w:val="both"/>
        <w:rPr>
          <w:bCs/>
        </w:rPr>
      </w:pPr>
    </w:p>
    <w:p w:rsidR="007D4B02" w:rsidRPr="007D4B02" w:rsidRDefault="007D4B02" w:rsidP="007D4B02">
      <w:pPr>
        <w:jc w:val="both"/>
        <w:rPr>
          <w:bCs/>
        </w:rPr>
      </w:pPr>
    </w:p>
    <w:p w:rsidR="007D4B02" w:rsidRPr="007D4B02" w:rsidRDefault="007D4B02" w:rsidP="007D4B02">
      <w:pPr>
        <w:jc w:val="both"/>
        <w:rPr>
          <w:bCs/>
        </w:rPr>
      </w:pPr>
    </w:p>
    <w:p w:rsidR="007D4B02" w:rsidRPr="007D4B02" w:rsidRDefault="007D4B02" w:rsidP="007D4B02">
      <w:pPr>
        <w:jc w:val="both"/>
        <w:rPr>
          <w:bCs/>
        </w:rPr>
      </w:pPr>
    </w:p>
    <w:p w:rsidR="007D4B02" w:rsidRDefault="007D4B02" w:rsidP="007D4B02">
      <w:pPr>
        <w:jc w:val="both"/>
        <w:rPr>
          <w:bCs/>
        </w:rPr>
      </w:pPr>
    </w:p>
    <w:p w:rsidR="007D4B02" w:rsidRPr="007D4B02" w:rsidRDefault="007D4B02" w:rsidP="007D4B02">
      <w:pPr>
        <w:jc w:val="both"/>
        <w:rPr>
          <w:bCs/>
        </w:rPr>
      </w:pPr>
    </w:p>
    <w:p w:rsidR="004406FA" w:rsidRDefault="004406FA"/>
    <w:sectPr w:rsidR="004406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F21B1"/>
    <w:multiLevelType w:val="hybridMultilevel"/>
    <w:tmpl w:val="F62A3E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480A62"/>
    <w:multiLevelType w:val="hybridMultilevel"/>
    <w:tmpl w:val="F62A3E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0D5BFD"/>
    <w:multiLevelType w:val="hybridMultilevel"/>
    <w:tmpl w:val="8CA28C6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817E2"/>
    <w:multiLevelType w:val="hybridMultilevel"/>
    <w:tmpl w:val="F62A3E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9D9"/>
    <w:rsid w:val="004406FA"/>
    <w:rsid w:val="005808E3"/>
    <w:rsid w:val="006679D9"/>
    <w:rsid w:val="006F3626"/>
    <w:rsid w:val="007D4B02"/>
    <w:rsid w:val="009D0EBB"/>
    <w:rsid w:val="00FA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112CA"/>
  <w15:chartTrackingRefBased/>
  <w15:docId w15:val="{401E3111-EE52-4AA2-AD3F-B78C0EEF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Kamani</dc:creator>
  <cp:keywords/>
  <dc:description/>
  <cp:lastModifiedBy>Kamani</cp:lastModifiedBy>
  <cp:revision>8</cp:revision>
  <dcterms:created xsi:type="dcterms:W3CDTF">2019-03-25T03:59:00Z</dcterms:created>
  <dcterms:modified xsi:type="dcterms:W3CDTF">2019-03-25T04:08:00Z</dcterms:modified>
</cp:coreProperties>
</file>